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right"/>
        <w:rPr/>
      </w:pPr>
      <w:bookmarkStart w:colFirst="0" w:colLast="0" w:name="_l0brpmym5pjq" w:id="0"/>
      <w:bookmarkEnd w:id="0"/>
      <w:r w:rsidDel="00000000" w:rsidR="00000000" w:rsidRPr="00000000">
        <w:rPr/>
        <w:drawing>
          <wp:inline distB="114300" distT="114300" distL="114300" distR="114300">
            <wp:extent cx="1059188" cy="43214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9188" cy="432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q5l91ggm4xui" w:id="1"/>
      <w:bookmarkEnd w:id="1"/>
      <w:r w:rsidDel="00000000" w:rsidR="00000000" w:rsidRPr="00000000">
        <w:rPr>
          <w:rtl w:val="0"/>
        </w:rPr>
        <w:t xml:space="preserve">Norad Open Policy Licenses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Version 2.0 (01.02.2026)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4388jzlsjjbm" w:id="2"/>
      <w:bookmarkEnd w:id="2"/>
      <w:r w:rsidDel="00000000" w:rsidR="00000000" w:rsidRPr="00000000">
        <w:rPr>
          <w:rtl w:val="0"/>
        </w:rPr>
        <w:t xml:space="preserve">Open Source and AI components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These are the accepted licenses, for source code, algorithms, software development frameworks, models and AI components (not training data).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20"/>
        <w:gridCol w:w="2880"/>
        <w:tblGridChange w:id="0">
          <w:tblGrid>
            <w:gridCol w:w="612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Licence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SPDX ID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MIT License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Apache License, Version 2.0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Apache-2.0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GNU General Public License version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GPL-3.0-only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Mozilla Public License 2.0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MPL-2.0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2-Clause BSD License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BSD-2-Clause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The 3-Clause BSD License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BSD-3-Clause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id9rfdhqv9qv" w:id="3"/>
      <w:bookmarkEnd w:id="3"/>
      <w:r w:rsidDel="00000000" w:rsidR="00000000" w:rsidRPr="00000000">
        <w:rPr>
          <w:rtl w:val="0"/>
        </w:rPr>
        <w:t xml:space="preserve">Open data, open content, open access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These are the accepted licenses for learning resources, content, data, training data and datasets, open access research data and papers.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20"/>
        <w:gridCol w:w="2880"/>
        <w:tblGridChange w:id="0">
          <w:tblGrid>
            <w:gridCol w:w="612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Licence</w:t>
            </w:r>
          </w:p>
        </w:tc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SPDX ID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Creative Commons Attribution 4.0 International License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CC-BY-4.0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Creative Commons Zero (CC0) Public Domain Dedication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CC0-1.0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Creative Commons Attribution Share Alike 4.0 International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CC-BY-SA-4.0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Creative Commons Attribution 3.0 IGO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CC-BY-3.0-IGO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Creative Commons Attribution-ShareAlike 3.0 IGO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CC-BY-SA-3.0-IGO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cc0000"/>
        </w:rPr>
      </w:pPr>
      <w:r w:rsidDel="00000000" w:rsidR="00000000" w:rsidRPr="00000000">
        <w:rPr>
          <w:rtl w:val="0"/>
        </w:rPr>
      </w:r>
    </w:p>
    <w:sectPr>
      <w:headerReference r:id="rId1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5559750</wp:posOffset>
          </wp:positionH>
          <wp:positionV relativeFrom="page">
            <wp:posOffset>323850</wp:posOffset>
          </wp:positionV>
          <wp:extent cx="1087200" cy="4428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7200" cy="442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pensource.org/license/bsd-2-clause" TargetMode="External"/><Relationship Id="rId10" Type="http://schemas.openxmlformats.org/officeDocument/2006/relationships/hyperlink" Target="https://opensource.org/license/mpl-2-0" TargetMode="External"/><Relationship Id="rId13" Type="http://schemas.openxmlformats.org/officeDocument/2006/relationships/hyperlink" Target="https://creativecommons.org/licenses/by/4.0/deed.en" TargetMode="External"/><Relationship Id="rId12" Type="http://schemas.openxmlformats.org/officeDocument/2006/relationships/hyperlink" Target="https://opensource.org/license/bsd-3-claus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pensource.org/license/gpl-3-0" TargetMode="External"/><Relationship Id="rId15" Type="http://schemas.openxmlformats.org/officeDocument/2006/relationships/hyperlink" Target="https://creativecommons.org/licenses/by-sa/4.0/deed.en" TargetMode="External"/><Relationship Id="rId14" Type="http://schemas.openxmlformats.org/officeDocument/2006/relationships/hyperlink" Target="https://creativecommons.org/publicdomain/zero/1.0/" TargetMode="External"/><Relationship Id="rId17" Type="http://schemas.openxmlformats.org/officeDocument/2006/relationships/hyperlink" Target="https://creativecommons.org/licenses/by-sa/3.0/igo/deed.en" TargetMode="External"/><Relationship Id="rId16" Type="http://schemas.openxmlformats.org/officeDocument/2006/relationships/hyperlink" Target="https://creativecommons.org/licenses/by/3.0/igo/deed.en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18" Type="http://schemas.openxmlformats.org/officeDocument/2006/relationships/header" Target="header1.xml"/><Relationship Id="rId7" Type="http://schemas.openxmlformats.org/officeDocument/2006/relationships/hyperlink" Target="https://opensource.org/license/mit" TargetMode="External"/><Relationship Id="rId8" Type="http://schemas.openxmlformats.org/officeDocument/2006/relationships/hyperlink" Target="https://opensource.org/license/apache-2-0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